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61AC" w:rsidRPr="00162FC8" w:rsidRDefault="001F297F">
      <w:pPr>
        <w:widowControl/>
        <w:spacing w:before="100" w:beforeAutospacing="1" w:after="100" w:afterAutospacing="1" w:line="315" w:lineRule="atLeast"/>
        <w:jc w:val="center"/>
        <w:rPr>
          <w:rFonts w:ascii="黑体" w:eastAsia="黑体" w:hAnsi="黑体"/>
          <w:color w:val="000000"/>
          <w:kern w:val="0"/>
          <w:sz w:val="32"/>
          <w:szCs w:val="30"/>
        </w:rPr>
      </w:pPr>
      <w:r w:rsidRPr="00162FC8">
        <w:rPr>
          <w:rFonts w:ascii="黑体" w:eastAsia="黑体" w:hAnsi="黑体" w:hint="eastAsia"/>
          <w:b/>
          <w:bCs/>
          <w:color w:val="000000"/>
          <w:kern w:val="0"/>
          <w:sz w:val="32"/>
          <w:szCs w:val="30"/>
        </w:rPr>
        <w:t>山东理工大学物理与光电工程学院简介</w:t>
      </w:r>
    </w:p>
    <w:p w:rsidR="001F297F" w:rsidRPr="00162FC8" w:rsidRDefault="00497E86" w:rsidP="001F297F">
      <w:pPr>
        <w:widowControl/>
        <w:spacing w:before="240" w:after="240" w:line="435" w:lineRule="atLeast"/>
        <w:ind w:firstLineChars="200" w:firstLine="560"/>
        <w:jc w:val="left"/>
        <w:rPr>
          <w:rFonts w:ascii="仿宋" w:eastAsia="仿宋" w:hAnsi="仿宋"/>
          <w:color w:val="000000"/>
          <w:kern w:val="0"/>
          <w:sz w:val="28"/>
          <w:szCs w:val="28"/>
        </w:rPr>
      </w:pPr>
      <w:r w:rsidRPr="00162FC8">
        <w:rPr>
          <w:rFonts w:ascii="仿宋" w:eastAsia="仿宋" w:hAnsi="仿宋"/>
          <w:color w:val="000000"/>
          <w:kern w:val="0"/>
          <w:sz w:val="28"/>
          <w:szCs w:val="28"/>
        </w:rPr>
        <w:t>学院设有物理和光电信息科学与工程两个专业，均入选山东省高水平应用型专业群建设专业，目前在校本科生650余人。学院设有光学工程专业硕士点，在读硕士研究生34人，在光电精密仪器、光纤光子器件与技术、激光技术与应用以及光电功能材料与器件等方向招收硕士研究生。</w:t>
      </w:r>
    </w:p>
    <w:p w:rsidR="001F297F" w:rsidRPr="00162FC8" w:rsidRDefault="00497E86" w:rsidP="001F297F">
      <w:pPr>
        <w:widowControl/>
        <w:spacing w:before="240" w:after="240" w:line="435" w:lineRule="atLeast"/>
        <w:ind w:firstLineChars="200" w:firstLine="560"/>
        <w:jc w:val="left"/>
        <w:rPr>
          <w:rFonts w:ascii="仿宋" w:eastAsia="仿宋" w:hAnsi="仿宋"/>
          <w:color w:val="000000"/>
          <w:kern w:val="0"/>
          <w:sz w:val="28"/>
          <w:szCs w:val="28"/>
        </w:rPr>
      </w:pPr>
      <w:r w:rsidRPr="00162FC8">
        <w:rPr>
          <w:rFonts w:ascii="仿宋" w:eastAsia="仿宋" w:hAnsi="仿宋"/>
          <w:color w:val="000000"/>
          <w:kern w:val="0"/>
          <w:sz w:val="28"/>
          <w:szCs w:val="28"/>
        </w:rPr>
        <w:t>学院现有教职工75人，其中专任教师58人，教辅人员10人，教授6人，副教授27人，博士46人。专职教师中有国外访学/留学经历的17人，博士生导师4人，硕士生导师28人。长江学者特聘教授1人，教育部新世纪优秀人才1人，中科院百人计划学者1人，山东省教学名师1人，校“双百计划”人才8人。近几年，本学院教师承担国家自然科学基金项目15项，省部级科研项目21项。在Physical</w:t>
      </w:r>
      <w:r w:rsidRPr="00162FC8">
        <w:rPr>
          <w:rFonts w:eastAsia="仿宋" w:cs="Calibri"/>
          <w:color w:val="000000"/>
          <w:kern w:val="0"/>
          <w:sz w:val="28"/>
          <w:szCs w:val="28"/>
        </w:rPr>
        <w:t> </w:t>
      </w:r>
      <w:r w:rsidRPr="00162FC8">
        <w:rPr>
          <w:rFonts w:ascii="仿宋" w:eastAsia="仿宋" w:hAnsi="仿宋"/>
          <w:color w:val="000000"/>
          <w:kern w:val="0"/>
          <w:sz w:val="28"/>
          <w:szCs w:val="28"/>
        </w:rPr>
        <w:t>Review</w:t>
      </w:r>
      <w:r w:rsidRPr="00162FC8">
        <w:rPr>
          <w:rFonts w:eastAsia="仿宋" w:cs="Calibri"/>
          <w:color w:val="000000"/>
          <w:kern w:val="0"/>
          <w:sz w:val="28"/>
          <w:szCs w:val="28"/>
        </w:rPr>
        <w:t> </w:t>
      </w:r>
      <w:r w:rsidRPr="00162FC8">
        <w:rPr>
          <w:rFonts w:ascii="仿宋" w:eastAsia="仿宋" w:hAnsi="仿宋"/>
          <w:color w:val="000000"/>
          <w:kern w:val="0"/>
          <w:sz w:val="28"/>
          <w:szCs w:val="28"/>
        </w:rPr>
        <w:t>Letters、Journal</w:t>
      </w:r>
      <w:r w:rsidRPr="00162FC8">
        <w:rPr>
          <w:rFonts w:eastAsia="仿宋" w:cs="Calibri"/>
          <w:color w:val="000000"/>
          <w:kern w:val="0"/>
          <w:sz w:val="28"/>
          <w:szCs w:val="28"/>
        </w:rPr>
        <w:t> </w:t>
      </w:r>
      <w:r w:rsidRPr="00162FC8">
        <w:rPr>
          <w:rFonts w:ascii="仿宋" w:eastAsia="仿宋" w:hAnsi="仿宋"/>
          <w:color w:val="000000"/>
          <w:kern w:val="0"/>
          <w:sz w:val="28"/>
          <w:szCs w:val="28"/>
        </w:rPr>
        <w:t>of</w:t>
      </w:r>
      <w:r w:rsidRPr="00162FC8">
        <w:rPr>
          <w:rFonts w:eastAsia="仿宋" w:cs="Calibri"/>
          <w:color w:val="000000"/>
          <w:kern w:val="0"/>
          <w:sz w:val="28"/>
          <w:szCs w:val="28"/>
        </w:rPr>
        <w:t> </w:t>
      </w:r>
      <w:r w:rsidRPr="00162FC8">
        <w:rPr>
          <w:rFonts w:ascii="仿宋" w:eastAsia="仿宋" w:hAnsi="仿宋"/>
          <w:color w:val="000000"/>
          <w:kern w:val="0"/>
          <w:sz w:val="28"/>
          <w:szCs w:val="28"/>
        </w:rPr>
        <w:t>the</w:t>
      </w:r>
      <w:r w:rsidRPr="00162FC8">
        <w:rPr>
          <w:rFonts w:eastAsia="仿宋" w:cs="Calibri"/>
          <w:color w:val="000000"/>
          <w:kern w:val="0"/>
          <w:sz w:val="28"/>
          <w:szCs w:val="28"/>
        </w:rPr>
        <w:t> </w:t>
      </w:r>
      <w:r w:rsidRPr="00162FC8">
        <w:rPr>
          <w:rFonts w:ascii="仿宋" w:eastAsia="仿宋" w:hAnsi="仿宋"/>
          <w:color w:val="000000"/>
          <w:kern w:val="0"/>
          <w:sz w:val="28"/>
          <w:szCs w:val="28"/>
        </w:rPr>
        <w:t>American</w:t>
      </w:r>
      <w:r w:rsidRPr="00162FC8">
        <w:rPr>
          <w:rFonts w:eastAsia="仿宋" w:cs="Calibri"/>
          <w:color w:val="000000"/>
          <w:kern w:val="0"/>
          <w:sz w:val="28"/>
          <w:szCs w:val="28"/>
        </w:rPr>
        <w:t> </w:t>
      </w:r>
      <w:r w:rsidRPr="00162FC8">
        <w:rPr>
          <w:rFonts w:ascii="仿宋" w:eastAsia="仿宋" w:hAnsi="仿宋"/>
          <w:color w:val="000000"/>
          <w:kern w:val="0"/>
          <w:sz w:val="28"/>
          <w:szCs w:val="28"/>
        </w:rPr>
        <w:t>Chemical</w:t>
      </w:r>
      <w:r w:rsidRPr="00162FC8">
        <w:rPr>
          <w:rFonts w:eastAsia="仿宋" w:cs="Calibri"/>
          <w:color w:val="000000"/>
          <w:kern w:val="0"/>
          <w:sz w:val="28"/>
          <w:szCs w:val="28"/>
        </w:rPr>
        <w:t> </w:t>
      </w:r>
      <w:r w:rsidRPr="00162FC8">
        <w:rPr>
          <w:rFonts w:ascii="仿宋" w:eastAsia="仿宋" w:hAnsi="仿宋"/>
          <w:color w:val="000000"/>
          <w:kern w:val="0"/>
          <w:sz w:val="28"/>
          <w:szCs w:val="28"/>
        </w:rPr>
        <w:t>Society、Optics</w:t>
      </w:r>
      <w:r w:rsidRPr="00162FC8">
        <w:rPr>
          <w:rFonts w:eastAsia="仿宋" w:cs="Calibri"/>
          <w:color w:val="000000"/>
          <w:kern w:val="0"/>
          <w:sz w:val="28"/>
          <w:szCs w:val="28"/>
        </w:rPr>
        <w:t> </w:t>
      </w:r>
      <w:r w:rsidRPr="00162FC8">
        <w:rPr>
          <w:rFonts w:ascii="仿宋" w:eastAsia="仿宋" w:hAnsi="仿宋"/>
          <w:color w:val="000000"/>
          <w:kern w:val="0"/>
          <w:sz w:val="28"/>
          <w:szCs w:val="28"/>
        </w:rPr>
        <w:t>Letters、Optics</w:t>
      </w:r>
      <w:r w:rsidRPr="00162FC8">
        <w:rPr>
          <w:rFonts w:eastAsia="仿宋" w:cs="Calibri"/>
          <w:color w:val="000000"/>
          <w:kern w:val="0"/>
          <w:sz w:val="28"/>
          <w:szCs w:val="28"/>
        </w:rPr>
        <w:t> </w:t>
      </w:r>
      <w:r w:rsidRPr="00162FC8">
        <w:rPr>
          <w:rFonts w:ascii="仿宋" w:eastAsia="仿宋" w:hAnsi="仿宋"/>
          <w:color w:val="000000"/>
          <w:kern w:val="0"/>
          <w:sz w:val="28"/>
          <w:szCs w:val="28"/>
        </w:rPr>
        <w:t>Express等国际权威学术期刊发表SCI/EI检索论文180余篇，出版教材和专著5部，获</w:t>
      </w:r>
      <w:proofErr w:type="gramStart"/>
      <w:r w:rsidRPr="00162FC8">
        <w:rPr>
          <w:rFonts w:ascii="仿宋" w:eastAsia="仿宋" w:hAnsi="仿宋"/>
          <w:color w:val="000000"/>
          <w:kern w:val="0"/>
          <w:sz w:val="28"/>
          <w:szCs w:val="28"/>
        </w:rPr>
        <w:t>省教学</w:t>
      </w:r>
      <w:proofErr w:type="gramEnd"/>
      <w:r w:rsidRPr="00162FC8">
        <w:rPr>
          <w:rFonts w:ascii="仿宋" w:eastAsia="仿宋" w:hAnsi="仿宋"/>
          <w:color w:val="000000"/>
          <w:kern w:val="0"/>
          <w:sz w:val="28"/>
          <w:szCs w:val="28"/>
        </w:rPr>
        <w:t>成果奖二等奖1项，省自然科学二等奖1项。承担企业委托成果转化项目60余项，有力助推了地方经济发展。</w:t>
      </w:r>
    </w:p>
    <w:p w:rsidR="001F297F" w:rsidRPr="00162FC8" w:rsidRDefault="00497E86" w:rsidP="001F297F">
      <w:pPr>
        <w:widowControl/>
        <w:spacing w:before="240" w:after="240" w:line="435" w:lineRule="atLeast"/>
        <w:ind w:firstLineChars="200" w:firstLine="560"/>
        <w:jc w:val="left"/>
        <w:rPr>
          <w:rFonts w:ascii="仿宋" w:eastAsia="仿宋" w:hAnsi="仿宋"/>
          <w:color w:val="000000"/>
          <w:kern w:val="0"/>
          <w:sz w:val="28"/>
          <w:szCs w:val="28"/>
        </w:rPr>
      </w:pPr>
      <w:r w:rsidRPr="00162FC8">
        <w:rPr>
          <w:rFonts w:ascii="仿宋" w:eastAsia="仿宋" w:hAnsi="仿宋"/>
          <w:color w:val="000000"/>
          <w:kern w:val="0"/>
          <w:sz w:val="28"/>
          <w:szCs w:val="28"/>
        </w:rPr>
        <w:t>学院拥有低温STM/AFM、高压静电纺丝机、智能气</w:t>
      </w:r>
      <w:proofErr w:type="gramStart"/>
      <w:r w:rsidRPr="00162FC8">
        <w:rPr>
          <w:rFonts w:ascii="仿宋" w:eastAsia="仿宋" w:hAnsi="仿宋"/>
          <w:color w:val="000000"/>
          <w:kern w:val="0"/>
          <w:sz w:val="28"/>
          <w:szCs w:val="28"/>
        </w:rPr>
        <w:t>敏分析</w:t>
      </w:r>
      <w:proofErr w:type="gramEnd"/>
      <w:r w:rsidRPr="00162FC8">
        <w:rPr>
          <w:rFonts w:ascii="仿宋" w:eastAsia="仿宋" w:hAnsi="仿宋"/>
          <w:color w:val="000000"/>
          <w:kern w:val="0"/>
          <w:sz w:val="28"/>
          <w:szCs w:val="28"/>
        </w:rPr>
        <w:t>系统、光催化仪、手套箱、光</w:t>
      </w:r>
      <w:proofErr w:type="gramStart"/>
      <w:r w:rsidRPr="00162FC8">
        <w:rPr>
          <w:rFonts w:ascii="仿宋" w:eastAsia="仿宋" w:hAnsi="仿宋"/>
          <w:color w:val="000000"/>
          <w:kern w:val="0"/>
          <w:sz w:val="28"/>
          <w:szCs w:val="28"/>
        </w:rPr>
        <w:t>镊</w:t>
      </w:r>
      <w:proofErr w:type="gramEnd"/>
      <w:r w:rsidRPr="00162FC8">
        <w:rPr>
          <w:rFonts w:ascii="仿宋" w:eastAsia="仿宋" w:hAnsi="仿宋"/>
          <w:color w:val="000000"/>
          <w:kern w:val="0"/>
          <w:sz w:val="28"/>
          <w:szCs w:val="28"/>
        </w:rPr>
        <w:t>系统、紫外可见分光光度计、光纤光谱仪等大型实验仪器40余件。另外，</w:t>
      </w:r>
      <w:proofErr w:type="gramStart"/>
      <w:r w:rsidRPr="00162FC8">
        <w:rPr>
          <w:rFonts w:ascii="仿宋" w:eastAsia="仿宋" w:hAnsi="仿宋"/>
          <w:color w:val="000000"/>
          <w:kern w:val="0"/>
          <w:sz w:val="28"/>
          <w:szCs w:val="28"/>
        </w:rPr>
        <w:t>学校分测中心</w:t>
      </w:r>
      <w:proofErr w:type="gramEnd"/>
      <w:r w:rsidRPr="00162FC8">
        <w:rPr>
          <w:rFonts w:ascii="仿宋" w:eastAsia="仿宋" w:hAnsi="仿宋"/>
          <w:color w:val="000000"/>
          <w:kern w:val="0"/>
          <w:sz w:val="28"/>
          <w:szCs w:val="28"/>
        </w:rPr>
        <w:t>装备了包括热场发射扫</w:t>
      </w:r>
      <w:r w:rsidRPr="00162FC8">
        <w:rPr>
          <w:rFonts w:ascii="仿宋" w:eastAsia="仿宋" w:hAnsi="仿宋"/>
          <w:color w:val="000000"/>
          <w:kern w:val="0"/>
          <w:sz w:val="28"/>
          <w:szCs w:val="28"/>
        </w:rPr>
        <w:lastRenderedPageBreak/>
        <w:t>描电子显微镜、扫描探针显微镜、多晶X射线衍射仪、X射线荧光光谱仪、傅立叶红外光谱仪、激光拉曼光谱仪、电感耦合等离子体质谱仪、激光</w:t>
      </w:r>
      <w:proofErr w:type="gramStart"/>
      <w:r w:rsidRPr="00162FC8">
        <w:rPr>
          <w:rFonts w:ascii="仿宋" w:eastAsia="仿宋" w:hAnsi="仿宋"/>
          <w:color w:val="000000"/>
          <w:kern w:val="0"/>
          <w:sz w:val="28"/>
          <w:szCs w:val="28"/>
        </w:rPr>
        <w:t>扫描共</w:t>
      </w:r>
      <w:proofErr w:type="gramEnd"/>
      <w:r w:rsidRPr="00162FC8">
        <w:rPr>
          <w:rFonts w:ascii="仿宋" w:eastAsia="仿宋" w:hAnsi="仿宋"/>
          <w:color w:val="000000"/>
          <w:kern w:val="0"/>
          <w:sz w:val="28"/>
          <w:szCs w:val="28"/>
        </w:rPr>
        <w:t>聚焦显微镜等30万元以上仪器设备25台（套），现有仪器设备价值3000余万元，仪器设备整体技术性能达到国内先进水平，为开展科研工作提供了良好的条件保障。</w:t>
      </w:r>
    </w:p>
    <w:p w:rsidR="001F297F" w:rsidRPr="00162FC8" w:rsidRDefault="00497E86" w:rsidP="001F297F">
      <w:pPr>
        <w:widowControl/>
        <w:spacing w:before="240" w:after="240" w:line="435" w:lineRule="atLeast"/>
        <w:ind w:firstLineChars="200" w:firstLine="560"/>
        <w:jc w:val="left"/>
        <w:rPr>
          <w:rFonts w:ascii="仿宋" w:eastAsia="仿宋" w:hAnsi="仿宋"/>
          <w:color w:val="000000"/>
          <w:kern w:val="0"/>
          <w:sz w:val="28"/>
          <w:szCs w:val="28"/>
        </w:rPr>
      </w:pPr>
      <w:r w:rsidRPr="00162FC8">
        <w:rPr>
          <w:rFonts w:ascii="仿宋" w:eastAsia="仿宋" w:hAnsi="仿宋"/>
          <w:color w:val="000000"/>
          <w:kern w:val="0"/>
          <w:sz w:val="28"/>
          <w:szCs w:val="28"/>
        </w:rPr>
        <w:t>学院同青岛</w:t>
      </w:r>
      <w:proofErr w:type="gramStart"/>
      <w:r w:rsidRPr="00162FC8">
        <w:rPr>
          <w:rFonts w:ascii="仿宋" w:eastAsia="仿宋" w:hAnsi="仿宋"/>
          <w:color w:val="000000"/>
          <w:kern w:val="0"/>
          <w:sz w:val="28"/>
          <w:szCs w:val="28"/>
        </w:rPr>
        <w:t>青软实训教育科技</w:t>
      </w:r>
      <w:proofErr w:type="gramEnd"/>
      <w:r w:rsidRPr="00162FC8">
        <w:rPr>
          <w:rFonts w:ascii="仿宋" w:eastAsia="仿宋" w:hAnsi="仿宋"/>
          <w:color w:val="000000"/>
          <w:kern w:val="0"/>
          <w:sz w:val="28"/>
          <w:szCs w:val="28"/>
        </w:rPr>
        <w:t>股份有限公司合作，开展校企合作办学新模式，在物理学专业微电子方向联合招收本科生，将企业实践式教学作为有益补充，培育满足产业需求的实用型、复合型人才。另外学院同汉能薄膜太阳能有限公司、山东力诺太阳能电力工程有限公司、山东科明光电科技有限公司等十余家优质企业建有大学生实习基地和就业基地，能较好地满足学生实习等实践教学环节的需求。</w:t>
      </w:r>
    </w:p>
    <w:p w:rsidR="009961AC" w:rsidRPr="00D018EB" w:rsidRDefault="00497E86" w:rsidP="00D018EB">
      <w:pPr>
        <w:widowControl/>
        <w:spacing w:before="240" w:after="240" w:line="435" w:lineRule="atLeast"/>
        <w:ind w:firstLineChars="200" w:firstLine="560"/>
        <w:jc w:val="left"/>
        <w:rPr>
          <w:rFonts w:ascii="仿宋" w:eastAsia="仿宋" w:hAnsi="仿宋" w:hint="eastAsia"/>
          <w:color w:val="000000"/>
          <w:kern w:val="0"/>
          <w:sz w:val="28"/>
          <w:szCs w:val="28"/>
        </w:rPr>
      </w:pPr>
      <w:r w:rsidRPr="00162FC8">
        <w:rPr>
          <w:rFonts w:ascii="仿宋" w:eastAsia="仿宋" w:hAnsi="仿宋"/>
          <w:color w:val="000000"/>
          <w:kern w:val="0"/>
          <w:sz w:val="28"/>
          <w:szCs w:val="28"/>
        </w:rPr>
        <w:t>学院学生学风朴实，拥有丰富多彩的课余活动，升</w:t>
      </w:r>
      <w:proofErr w:type="gramStart"/>
      <w:r w:rsidRPr="00162FC8">
        <w:rPr>
          <w:rFonts w:ascii="仿宋" w:eastAsia="仿宋" w:hAnsi="仿宋"/>
          <w:color w:val="000000"/>
          <w:kern w:val="0"/>
          <w:sz w:val="28"/>
          <w:szCs w:val="28"/>
        </w:rPr>
        <w:t>研</w:t>
      </w:r>
      <w:proofErr w:type="gramEnd"/>
      <w:r w:rsidRPr="00162FC8">
        <w:rPr>
          <w:rFonts w:ascii="仿宋" w:eastAsia="仿宋" w:hAnsi="仿宋"/>
          <w:color w:val="000000"/>
          <w:kern w:val="0"/>
          <w:sz w:val="28"/>
          <w:szCs w:val="28"/>
        </w:rPr>
        <w:t>率和就业率高，且考研学生多为国内知名高校录取。学院历来注重实践教学和创新创业教育，学生历年来在挑战</w:t>
      </w:r>
      <w:proofErr w:type="gramStart"/>
      <w:r w:rsidRPr="00162FC8">
        <w:rPr>
          <w:rFonts w:ascii="仿宋" w:eastAsia="仿宋" w:hAnsi="仿宋"/>
          <w:color w:val="000000"/>
          <w:kern w:val="0"/>
          <w:sz w:val="28"/>
          <w:szCs w:val="28"/>
        </w:rPr>
        <w:t>杯科技</w:t>
      </w:r>
      <w:proofErr w:type="gramEnd"/>
      <w:r w:rsidRPr="00162FC8">
        <w:rPr>
          <w:rFonts w:ascii="仿宋" w:eastAsia="仿宋" w:hAnsi="仿宋"/>
          <w:color w:val="000000"/>
          <w:kern w:val="0"/>
          <w:sz w:val="28"/>
          <w:szCs w:val="28"/>
        </w:rPr>
        <w:t>作品竞赛、电子设计大赛和大学生物理技能创新竞赛等活动中成绩显著，屡获殊荣。</w:t>
      </w:r>
      <w:bookmarkStart w:id="0" w:name="_GoBack"/>
      <w:bookmarkEnd w:id="0"/>
    </w:p>
    <w:sectPr w:rsidR="009961AC" w:rsidRPr="00D01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AC"/>
    <w:rsid w:val="00162FC8"/>
    <w:rsid w:val="001F297F"/>
    <w:rsid w:val="00416C9B"/>
    <w:rsid w:val="00497E86"/>
    <w:rsid w:val="009961AC"/>
    <w:rsid w:val="00D0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5BC14-C92E-4E78-9040-03EC5BFD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960105">
      <w:bodyDiv w:val="1"/>
      <w:marLeft w:val="0"/>
      <w:marRight w:val="0"/>
      <w:marTop w:val="0"/>
      <w:marBottom w:val="0"/>
      <w:divBdr>
        <w:top w:val="none" w:sz="0" w:space="0" w:color="auto"/>
        <w:left w:val="none" w:sz="0" w:space="0" w:color="auto"/>
        <w:bottom w:val="none" w:sz="0" w:space="0" w:color="auto"/>
        <w:right w:val="none" w:sz="0" w:space="0" w:color="auto"/>
      </w:divBdr>
      <w:divsChild>
        <w:div w:id="150606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cuipeng</dc:creator>
  <cp:lastModifiedBy>user</cp:lastModifiedBy>
  <cp:revision>7</cp:revision>
  <dcterms:created xsi:type="dcterms:W3CDTF">2019-03-18T17:20:00Z</dcterms:created>
  <dcterms:modified xsi:type="dcterms:W3CDTF">2019-03-18T10:09:00Z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